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center"/>
        <w:spacing w:after="0" w:line="240" w:lineRule="auto"/>
        <w:rPr>
          <w:rFonts w:ascii="Times New Roman" w:hAnsi="Times New Roman" w:cs="Times New Roman"/>
          <w:b/>
          <w:spacing w:val="-4"/>
          <w:sz w:val="32"/>
          <w:szCs w:val="27"/>
        </w:rPr>
      </w:pPr>
      <w:r>
        <w:rPr>
          <w:rFonts w:ascii="Times New Roman" w:hAnsi="Times New Roman" w:cs="Times New Roman"/>
          <w:b/>
          <w:spacing w:val="-4"/>
          <w:sz w:val="32"/>
          <w:szCs w:val="27"/>
        </w:rPr>
        <w:t xml:space="preserve">ОПОВЕЩЕНИ</w:t>
      </w:r>
      <w:r>
        <w:rPr>
          <w:rFonts w:ascii="Times New Roman" w:hAnsi="Times New Roman" w:cs="Times New Roman"/>
          <w:b/>
          <w:spacing w:val="-4"/>
          <w:sz w:val="32"/>
          <w:szCs w:val="27"/>
        </w:rPr>
        <w:t xml:space="preserve">Е</w:t>
      </w:r>
      <w:r>
        <w:rPr>
          <w:rFonts w:ascii="Times New Roman" w:hAnsi="Times New Roman" w:cs="Times New Roman"/>
          <w:b/>
          <w:spacing w:val="-4"/>
          <w:sz w:val="32"/>
          <w:szCs w:val="27"/>
        </w:rPr>
      </w:r>
    </w:p>
    <w:p>
      <w:pPr>
        <w:ind w:left="-142"/>
        <w:jc w:val="center"/>
        <w:spacing w:after="0" w:line="240" w:lineRule="auto"/>
        <w:rPr>
          <w:rFonts w:ascii="Times New Roman" w:hAnsi="Times New Roman" w:cs="Times New Roman"/>
          <w:b/>
          <w:spacing w:val="-4"/>
          <w:sz w:val="32"/>
          <w:szCs w:val="27"/>
        </w:rPr>
      </w:pPr>
      <w:r>
        <w:rPr>
          <w:rFonts w:ascii="Times New Roman" w:hAnsi="Times New Roman" w:cs="Times New Roman"/>
          <w:b/>
          <w:spacing w:val="-4"/>
          <w:sz w:val="32"/>
          <w:szCs w:val="27"/>
        </w:rPr>
        <w:t xml:space="preserve"> о начале общественных обсуждений </w:t>
      </w:r>
      <w:r>
        <w:rPr>
          <w:rFonts w:ascii="Times New Roman" w:hAnsi="Times New Roman" w:cs="Times New Roman"/>
          <w:b/>
          <w:spacing w:val="-4"/>
          <w:sz w:val="32"/>
          <w:szCs w:val="27"/>
        </w:rPr>
      </w:r>
    </w:p>
    <w:p>
      <w:pPr>
        <w:ind w:left="-142" w:right="62" w:firstLine="724"/>
        <w:jc w:val="both"/>
        <w:spacing w:after="5" w:line="240" w:lineRule="auto"/>
        <w:tabs>
          <w:tab w:val="left" w:pos="3735" w:leader="none"/>
        </w:tabs>
        <w:rPr>
          <w:rFonts w:ascii="Times New Roman" w:hAnsi="Times New Roman" w:eastAsia="Times New Roman" w:cs="Times New Roman"/>
          <w:spacing w:val="-4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4"/>
          <w:szCs w:val="28"/>
          <w:lang w:eastAsia="ru-RU"/>
        </w:rPr>
      </w:r>
      <w:r>
        <w:rPr>
          <w:rFonts w:ascii="Times New Roman" w:hAnsi="Times New Roman" w:eastAsia="Times New Roman" w:cs="Times New Roman"/>
          <w:spacing w:val="-4"/>
          <w:sz w:val="24"/>
          <w:szCs w:val="28"/>
          <w:lang w:eastAsia="ru-RU"/>
        </w:rPr>
      </w:r>
    </w:p>
    <w:p>
      <w:pPr>
        <w:contextualSpacing/>
        <w:ind w:left="-142" w:right="27" w:firstLine="851"/>
        <w:jc w:val="both"/>
        <w:spacing w:line="240" w:lineRule="auto"/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Общественные обсуждения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документаци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по 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планировке территории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Проект межевания территории, расположенно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й в районе ул.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Очаковцев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, 24 г. 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Севастополь</w:t>
      </w:r>
      <w:r>
        <w:rPr>
          <w:rFonts w:ascii="Times New Roman" w:hAnsi="Times New Roman" w:eastAsia="Calibri" w:cs="Times New Roman"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назначены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на основании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распоряжени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я</w:t>
      </w:r>
      <w:r>
        <w:rPr>
          <w:rFonts w:ascii="Times New Roman" w:hAnsi="Times New Roman" w:eastAsia="Calibri" w:cs="Times New Roman"/>
          <w:sz w:val="26"/>
          <w:szCs w:val="26"/>
        </w:rPr>
        <w:t xml:space="preserve"> Департамента архитектуры 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градос</w:t>
      </w:r>
      <w:r>
        <w:rPr>
          <w:rFonts w:ascii="Times New Roman" w:hAnsi="Times New Roman" w:eastAsia="Calibri" w:cs="Times New Roman"/>
          <w:sz w:val="26"/>
          <w:szCs w:val="26"/>
        </w:rPr>
        <w:t xml:space="preserve">троительства города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Севастополя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№ 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от 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22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.01.2025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</w:r>
    </w:p>
    <w:p>
      <w:pPr>
        <w:contextualSpacing/>
        <w:ind w:left="-142" w:right="27" w:firstLine="851"/>
        <w:jc w:val="both"/>
        <w:spacing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Документация</w:t>
      </w:r>
      <w:r>
        <w:rPr>
          <w:rFonts w:ascii="Times New Roman" w:hAnsi="Times New Roman" w:eastAsia="Calibri" w:cs="Times New Roman"/>
          <w:sz w:val="26"/>
          <w:szCs w:val="26"/>
        </w:rPr>
        <w:t xml:space="preserve">, подлежащ</w:t>
      </w:r>
      <w:r>
        <w:rPr>
          <w:rFonts w:ascii="Times New Roman" w:hAnsi="Times New Roman" w:eastAsia="Calibri" w:cs="Times New Roman"/>
          <w:sz w:val="26"/>
          <w:szCs w:val="26"/>
        </w:rPr>
        <w:t xml:space="preserve">ая</w:t>
      </w:r>
      <w:r>
        <w:rPr>
          <w:rFonts w:ascii="Times New Roman" w:hAnsi="Times New Roman" w:eastAsia="Calibri" w:cs="Times New Roman"/>
          <w:sz w:val="26"/>
          <w:szCs w:val="26"/>
        </w:rPr>
        <w:t xml:space="preserve"> рассмотрению на общественных обсуждениях,</w:t>
      </w:r>
      <w:r>
        <w:rPr>
          <w:rFonts w:ascii="Times New Roman" w:hAnsi="Times New Roman" w:eastAsia="Calibri" w:cs="Times New Roman"/>
          <w:sz w:val="26"/>
          <w:szCs w:val="26"/>
        </w:rPr>
        <w:t xml:space="preserve"> и </w:t>
      </w:r>
      <w:r>
        <w:rPr>
          <w:rFonts w:ascii="Times New Roman" w:hAnsi="Times New Roman" w:eastAsia="Calibri" w:cs="Times New Roman"/>
          <w:sz w:val="26"/>
          <w:szCs w:val="26"/>
        </w:rPr>
        <w:t xml:space="preserve">информационные материалы к не</w:t>
      </w:r>
      <w:r>
        <w:rPr>
          <w:rFonts w:ascii="Times New Roman" w:hAnsi="Times New Roman" w:eastAsia="Calibri" w:cs="Times New Roman"/>
          <w:sz w:val="26"/>
          <w:szCs w:val="26"/>
        </w:rPr>
        <w:t xml:space="preserve">й</w:t>
      </w:r>
      <w:r>
        <w:rPr>
          <w:rFonts w:ascii="Times New Roman" w:hAnsi="Times New Roman" w:eastAsia="Calibri" w:cs="Times New Roman"/>
          <w:sz w:val="26"/>
          <w:szCs w:val="26"/>
        </w:rPr>
        <w:t xml:space="preserve"> будут размещены на официальных сайтах Правительства Севастополя и организатора общественных обсуждений (далее</w:t>
      </w:r>
      <w:r>
        <w:rPr>
          <w:rFonts w:ascii="Times New Roman" w:hAnsi="Times New Roman" w:eastAsia="Calibri" w:cs="Times New Roman"/>
          <w:sz w:val="26"/>
          <w:szCs w:val="26"/>
        </w:rPr>
        <w:t xml:space="preserve"> –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организатор)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по </w:t>
      </w:r>
      <w:r>
        <w:rPr>
          <w:rFonts w:ascii="Times New Roman" w:hAnsi="Times New Roman" w:eastAsia="Calibri" w:cs="Times New Roman"/>
          <w:sz w:val="26"/>
          <w:szCs w:val="26"/>
        </w:rPr>
        <w:t xml:space="preserve">адресам:</w:t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left="-142" w:right="62" w:firstLine="851"/>
        <w:jc w:val="both"/>
        <w:spacing w:after="5" w:line="240" w:lineRule="auto"/>
        <w:rPr>
          <w:rFonts w:ascii="Times New Roman" w:hAnsi="Times New Roman" w:eastAsia="Calibri" w:cs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1. </w:t>
      </w:r>
      <w:r>
        <w:rPr>
          <w:rFonts w:ascii="Times New Roman" w:hAnsi="Times New Roman" w:eastAsia="Calibri" w:cs="Times New Roman"/>
          <w:sz w:val="26"/>
          <w:szCs w:val="26"/>
          <w:u w:val="single"/>
          <w:lang w:eastAsia="ru-RU"/>
        </w:rPr>
        <w:t xml:space="preserve">Сайт Правительства Севастополя – </w:t>
      </w:r>
      <w:r>
        <w:rPr>
          <w:rFonts w:ascii="Times New Roman" w:hAnsi="Times New Roman" w:eastAsia="Calibri" w:cs="Times New Roman"/>
          <w:sz w:val="26"/>
          <w:szCs w:val="26"/>
          <w:u w:val="single"/>
          <w:lang w:val="en-US" w:eastAsia="ru-RU"/>
        </w:rPr>
        <w:t xml:space="preserve">sev</w:t>
      </w:r>
      <w:r>
        <w:rPr>
          <w:rFonts w:ascii="Times New Roman" w:hAnsi="Times New Roman" w:eastAsia="Calibri" w:cs="Times New Roman"/>
          <w:sz w:val="26"/>
          <w:szCs w:val="26"/>
          <w:u w:val="single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  <w:u w:val="single"/>
          <w:lang w:val="en-US" w:eastAsia="ru-RU"/>
        </w:rPr>
        <w:t xml:space="preserve">gov</w:t>
      </w:r>
      <w:r>
        <w:rPr>
          <w:rFonts w:ascii="Times New Roman" w:hAnsi="Times New Roman" w:eastAsia="Calibri" w:cs="Times New Roman"/>
          <w:sz w:val="26"/>
          <w:szCs w:val="26"/>
          <w:u w:val="single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  <w:u w:val="single"/>
          <w:lang w:val="en-US" w:eastAsia="ru-RU"/>
        </w:rPr>
        <w:t xml:space="preserve">ru</w:t>
      </w:r>
      <w:r>
        <w:rPr>
          <w:rFonts w:ascii="Times New Roman" w:hAnsi="Times New Roman" w:eastAsia="Calibri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u w:val="single"/>
          <w:lang w:eastAsia="ru-RU"/>
        </w:rPr>
      </w:r>
    </w:p>
    <w:p>
      <w:pPr>
        <w:ind w:left="-142" w:right="62" w:firstLine="851"/>
        <w:jc w:val="both"/>
        <w:spacing w:after="5" w:line="240" w:lineRule="auto"/>
        <w:rPr>
          <w:rFonts w:ascii="Times New Roman" w:hAnsi="Times New Roman" w:eastAsia="Calibri" w:cs="Times New Roman"/>
          <w:sz w:val="26"/>
          <w:szCs w:val="26"/>
          <w:u w:val="single"/>
          <w:lang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 w:eastAsia="Calibri" w:cs="Times New Roman"/>
          <w:sz w:val="26"/>
          <w:szCs w:val="26"/>
          <w:u w:val="single"/>
          <w:lang w:eastAsia="ru-RU"/>
        </w:rPr>
        <w:t xml:space="preserve">Сайт Департамента архитектуры и градостроительства – </w:t>
      </w:r>
      <w:r>
        <w:rPr>
          <w:rFonts w:ascii="Times New Roman" w:hAnsi="Times New Roman" w:eastAsia="Calibri" w:cs="Times New Roman"/>
          <w:sz w:val="26"/>
          <w:szCs w:val="26"/>
          <w:u w:val="single"/>
          <w:lang w:val="en-US" w:eastAsia="ru-RU"/>
        </w:rPr>
        <w:t xml:space="preserve">dag</w:t>
      </w:r>
      <w:r>
        <w:rPr>
          <w:rFonts w:ascii="Times New Roman" w:hAnsi="Times New Roman" w:eastAsia="Calibri" w:cs="Times New Roman"/>
          <w:sz w:val="26"/>
          <w:szCs w:val="26"/>
          <w:u w:val="single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  <w:u w:val="single"/>
          <w:lang w:val="en-US" w:eastAsia="ru-RU"/>
        </w:rPr>
        <w:t xml:space="preserve">sev</w:t>
      </w:r>
      <w:r>
        <w:rPr>
          <w:rFonts w:ascii="Times New Roman" w:hAnsi="Times New Roman" w:eastAsia="Calibri" w:cs="Times New Roman"/>
          <w:sz w:val="26"/>
          <w:szCs w:val="26"/>
          <w:u w:val="single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  <w:u w:val="single"/>
          <w:lang w:val="en-US" w:eastAsia="ru-RU"/>
        </w:rPr>
        <w:t xml:space="preserve">gov</w:t>
      </w:r>
      <w:r>
        <w:rPr>
          <w:rFonts w:ascii="Times New Roman" w:hAnsi="Times New Roman" w:eastAsia="Calibri" w:cs="Times New Roman"/>
          <w:sz w:val="26"/>
          <w:szCs w:val="26"/>
          <w:u w:val="single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  <w:u w:val="single"/>
          <w:lang w:val="en-US" w:eastAsia="ru-RU"/>
        </w:rPr>
        <w:t xml:space="preserve">ru</w:t>
      </w:r>
      <w:r>
        <w:rPr>
          <w:rFonts w:ascii="Times New Roman" w:hAnsi="Times New Roman" w:eastAsia="Calibri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u w:val="single"/>
          <w:lang w:eastAsia="ru-RU"/>
        </w:rPr>
      </w:r>
    </w:p>
    <w:p>
      <w:pPr>
        <w:ind w:left="-142" w:right="14" w:firstLine="851"/>
        <w:jc w:val="center"/>
        <w:spacing w:after="1" w:line="240" w:lineRule="auto"/>
        <w:rPr>
          <w:rFonts w:ascii="Times New Roman" w:hAnsi="Times New Roman" w:eastAsia="Times New Roman" w:cs="Times New Roman"/>
          <w:spacing w:val="-4"/>
          <w:sz w:val="20"/>
          <w:szCs w:val="26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0"/>
          <w:szCs w:val="26"/>
          <w:lang w:eastAsia="ru-RU"/>
        </w:rPr>
        <w:t xml:space="preserve">                   (информация об официальных сайтах)</w:t>
      </w:r>
      <w:r>
        <w:rPr>
          <w:rFonts w:ascii="Times New Roman" w:hAnsi="Times New Roman" w:eastAsia="Times New Roman" w:cs="Times New Roman"/>
          <w:spacing w:val="-4"/>
          <w:sz w:val="20"/>
          <w:szCs w:val="26"/>
          <w:lang w:eastAsia="ru-RU"/>
        </w:rPr>
      </w:r>
    </w:p>
    <w:p>
      <w:pPr>
        <w:pStyle w:val="697"/>
        <w:ind w:left="-142" w:firstLine="851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Информация о проекте, подлежащем рассмотрению на общественных обсуждениях: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роектируемая территория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располагается между дорогами общего пользования ул.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Очаковцев</w:t>
      </w:r>
      <w:r>
        <w:rPr>
          <w:rFonts w:ascii="Times New Roman" w:hAnsi="Times New Roman" w:eastAsia="Calibri" w:cs="Times New Roman"/>
          <w:sz w:val="26"/>
          <w:szCs w:val="26"/>
        </w:rPr>
        <w:t xml:space="preserve"> и ул. Кулакова в Ленинском районе города Севастополя</w:t>
      </w:r>
      <w:r>
        <w:rPr>
          <w:rFonts w:ascii="Times New Roman" w:hAnsi="Times New Roman" w:eastAsia="Calibri" w:cs="Times New Roman"/>
          <w:sz w:val="26"/>
          <w:szCs w:val="26"/>
        </w:rPr>
        <w:t xml:space="preserve">,</w:t>
      </w:r>
      <w:r>
        <w:t xml:space="preserve"> </w:t>
      </w:r>
      <w:r>
        <w:t xml:space="preserve">о</w:t>
      </w:r>
      <w:r>
        <w:rPr>
          <w:rFonts w:ascii="Times New Roman" w:hAnsi="Times New Roman" w:eastAsia="Calibri" w:cs="Times New Roman"/>
          <w:sz w:val="26"/>
          <w:szCs w:val="26"/>
        </w:rPr>
        <w:t xml:space="preserve">бщая площадь границ территории разработки составляет 1,25 Га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pStyle w:val="697"/>
        <w:ind w:left="-142" w:firstLine="851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Ц</w:t>
      </w:r>
      <w:r>
        <w:rPr>
          <w:rFonts w:ascii="Times New Roman" w:hAnsi="Times New Roman" w:eastAsia="Calibri" w:cs="Times New Roman"/>
          <w:sz w:val="26"/>
          <w:szCs w:val="26"/>
        </w:rPr>
        <w:t xml:space="preserve">ел</w:t>
      </w:r>
      <w:r>
        <w:rPr>
          <w:rFonts w:ascii="Times New Roman" w:hAnsi="Times New Roman" w:eastAsia="Calibri" w:cs="Times New Roman"/>
          <w:sz w:val="26"/>
          <w:szCs w:val="26"/>
        </w:rPr>
        <w:t xml:space="preserve">ью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подготовки </w:t>
      </w:r>
      <w:r>
        <w:rPr>
          <w:rFonts w:ascii="Times New Roman" w:hAnsi="Times New Roman" w:eastAsia="Calibri" w:cs="Times New Roman"/>
          <w:sz w:val="26"/>
          <w:szCs w:val="26"/>
        </w:rPr>
        <w:t xml:space="preserve">д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окументации является выделение элементов планировочной структуры с уче</w:t>
      </w:r>
      <w:r>
        <w:rPr>
          <w:rFonts w:ascii="Times New Roman" w:hAnsi="Times New Roman" w:eastAsia="Calibri" w:cs="Times New Roman"/>
          <w:sz w:val="26"/>
          <w:szCs w:val="26"/>
        </w:rPr>
        <w:t xml:space="preserve">том красных линий, установление границ территорий общего пользования, установление границ зон планируемого размещения объектов капитального строительства, определение характеристик и очередности планируемого развития территории, определение местоположения </w:t>
      </w:r>
      <w:r>
        <w:rPr>
          <w:rFonts w:ascii="Times New Roman" w:hAnsi="Times New Roman" w:eastAsia="Calibri" w:cs="Times New Roman"/>
          <w:sz w:val="26"/>
          <w:szCs w:val="26"/>
        </w:rPr>
        <w:t xml:space="preserve">границ</w:t>
      </w:r>
      <w:r>
        <w:rPr>
          <w:rFonts w:ascii="Times New Roman" w:hAnsi="Times New Roman" w:eastAsia="Calibri" w:cs="Times New Roman"/>
          <w:sz w:val="26"/>
          <w:szCs w:val="26"/>
        </w:rPr>
        <w:t xml:space="preserve"> образуемых </w:t>
      </w:r>
      <w:r>
        <w:rPr>
          <w:rFonts w:ascii="Times New Roman" w:hAnsi="Times New Roman" w:eastAsia="Calibri" w:cs="Times New Roman"/>
          <w:sz w:val="26"/>
          <w:szCs w:val="26"/>
        </w:rPr>
        <w:t xml:space="preserve">и изменяемых земельных участков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</w:rPr>
        <w:t xml:space="preserve"> Проектными решениями д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окументаци</w:t>
      </w:r>
      <w:r>
        <w:rPr>
          <w:rFonts w:ascii="Times New Roman" w:hAnsi="Times New Roman" w:eastAsia="Calibri" w:cs="Times New Roman"/>
          <w:sz w:val="26"/>
          <w:szCs w:val="26"/>
        </w:rPr>
        <w:t xml:space="preserve">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не пре</w:t>
      </w:r>
      <w:r>
        <w:rPr>
          <w:rFonts w:ascii="Times New Roman" w:hAnsi="Times New Roman" w:eastAsia="Calibri" w:cs="Times New Roman"/>
          <w:sz w:val="26"/>
          <w:szCs w:val="26"/>
        </w:rPr>
        <w:t xml:space="preserve">дусматривается резервирование и </w:t>
      </w:r>
      <w:r>
        <w:rPr>
          <w:rFonts w:ascii="Times New Roman" w:hAnsi="Times New Roman" w:eastAsia="Calibri" w:cs="Times New Roman"/>
          <w:sz w:val="26"/>
          <w:szCs w:val="26"/>
        </w:rPr>
        <w:t xml:space="preserve">(или) изъятие земельных участков для государственных или муниципальных нужд</w:t>
      </w:r>
      <w:r>
        <w:rPr>
          <w:rFonts w:ascii="Times New Roman" w:hAnsi="Times New Roman" w:eastAsia="Calibri" w:cs="Times New Roman"/>
          <w:sz w:val="26"/>
          <w:szCs w:val="26"/>
        </w:rPr>
        <w:t xml:space="preserve">, а также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установление публичных сервитутов.</w:t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contextualSpacing/>
        <w:ind w:left="-142" w:firstLine="851"/>
        <w:jc w:val="both"/>
        <w:spacing w:line="240" w:lineRule="auto"/>
        <w:rPr>
          <w:rFonts w:ascii="Times New Roman" w:hAnsi="Times New Roman" w:eastAsia="Times New Roman" w:cs="Times New Roman"/>
          <w:spacing w:val="-4"/>
          <w:sz w:val="18"/>
          <w:szCs w:val="26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18"/>
          <w:szCs w:val="26"/>
          <w:lang w:eastAsia="ru-RU"/>
        </w:rPr>
      </w:r>
      <w:r>
        <w:rPr>
          <w:rFonts w:ascii="Times New Roman" w:hAnsi="Times New Roman" w:eastAsia="Times New Roman" w:cs="Times New Roman"/>
          <w:spacing w:val="-4"/>
          <w:sz w:val="18"/>
          <w:szCs w:val="26"/>
          <w:lang w:eastAsia="ru-RU"/>
        </w:rPr>
      </w:r>
    </w:p>
    <w:p>
      <w:pPr>
        <w:contextualSpacing/>
        <w:ind w:left="-142" w:firstLine="851"/>
        <w:jc w:val="both"/>
        <w:spacing w:line="240" w:lineRule="auto"/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Перечень информационных материалов к проекту: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</w:r>
    </w:p>
    <w:p>
      <w:pPr>
        <w:pStyle w:val="698"/>
        <w:numPr>
          <w:ilvl w:val="0"/>
          <w:numId w:val="8"/>
        </w:numPr>
        <w:ind w:left="-142" w:right="26" w:firstLine="851"/>
        <w:spacing w:after="5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Проект межевания территории. Основная (утверждаемая) часть</w:t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left="-142" w:right="26" w:firstLine="851"/>
        <w:spacing w:after="5" w:line="240" w:lineRule="auto"/>
        <w:rPr>
          <w:rFonts w:ascii="Times New Roman" w:hAnsi="Times New Roman" w:eastAsia="Calibri" w:cs="Times New Roman"/>
          <w:sz w:val="18"/>
          <w:szCs w:val="26"/>
        </w:rPr>
      </w:pPr>
      <w:r>
        <w:rPr>
          <w:rFonts w:ascii="Times New Roman" w:hAnsi="Times New Roman" w:eastAsia="Calibri" w:cs="Times New Roman"/>
          <w:sz w:val="18"/>
          <w:szCs w:val="26"/>
        </w:rPr>
      </w:r>
      <w:r>
        <w:rPr>
          <w:rFonts w:ascii="Times New Roman" w:hAnsi="Times New Roman" w:eastAsia="Calibri" w:cs="Times New Roman"/>
          <w:sz w:val="18"/>
          <w:szCs w:val="26"/>
        </w:rPr>
      </w:r>
    </w:p>
    <w:p>
      <w:pPr>
        <w:contextualSpacing/>
        <w:ind w:left="-142" w:firstLine="851"/>
        <w:jc w:val="both"/>
        <w:spacing w:after="0" w:line="240" w:lineRule="auto"/>
        <w:rPr>
          <w:rFonts w:ascii="Times New Roman" w:hAnsi="Times New Roman" w:eastAsia="Calibri" w:cs="Times New Roman"/>
          <w:spacing w:val="-4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Организатором является Департамент архитектуры и градостроительства города Севастополя.</w:t>
      </w:r>
      <w:r>
        <w:rPr>
          <w:rFonts w:ascii="Times New Roman" w:hAnsi="Times New Roman" w:eastAsia="Calibri" w:cs="Times New Roman"/>
          <w:spacing w:val="-4"/>
          <w:sz w:val="26"/>
          <w:szCs w:val="26"/>
          <w:lang w:eastAsia="ru-RU"/>
        </w:rPr>
      </w:r>
    </w:p>
    <w:p>
      <w:pPr>
        <w:ind w:left="-142" w:right="-1" w:firstLine="851"/>
        <w:jc w:val="both"/>
        <w:spacing w:after="5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Общественные обсуждения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документации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проводятся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2.01.2025 по 07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.02.2025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 использованием информационной системы, обеспечивающей проведение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общественных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обсуждений с использованием информационно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-телекоммуникационной сети «Интернет» (далее – информационная система).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left="-142" w:right="-1" w:firstLine="851"/>
        <w:jc w:val="both"/>
        <w:spacing w:after="5" w:line="240" w:lineRule="auto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Вход в информационную систему осуществляется через раздел «Общественные обсуждения» на сайте dag.sev.gov.ru. </w:t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left="-142" w:right="-1" w:firstLine="851"/>
        <w:jc w:val="both"/>
        <w:spacing w:after="5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 проектной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документацией можно ознакомиться на экспозиции проекта, проводимой в электронном виде с использованием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информационной системы (раздел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«Общественные обсуждения» на сайте dag.sev.gov.ru).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left="-142" w:right="-1" w:firstLine="851"/>
        <w:jc w:val="both"/>
        <w:spacing w:after="5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Дата открытия экспозиции –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30.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01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left="-142" w:right="-1" w:firstLine="851"/>
        <w:jc w:val="both"/>
        <w:spacing w:after="5" w:line="240" w:lineRule="auto"/>
        <w:rPr>
          <w:rFonts w:ascii="Times New Roman" w:hAnsi="Times New Roman" w:eastAsia="Calibri" w:cs="Times New Roman"/>
          <w:spacing w:val="-4"/>
          <w:sz w:val="20"/>
          <w:szCs w:val="26"/>
          <w:lang w:eastAsia="ru-RU"/>
        </w:rPr>
      </w:pPr>
      <w:r>
        <w:rPr>
          <w:rFonts w:ascii="Times New Roman" w:hAnsi="Times New Roman" w:eastAsia="Times New Roman" w:cs="Times New Roman"/>
          <w:spacing w:val="-8"/>
          <w:sz w:val="20"/>
          <w:szCs w:val="26"/>
          <w:lang w:eastAsia="ru-RU"/>
        </w:rPr>
        <w:t xml:space="preserve">                (место, дата открытия экспозиции)</w:t>
      </w:r>
      <w:r>
        <w:rPr>
          <w:rFonts w:ascii="Times New Roman" w:hAnsi="Times New Roman" w:eastAsia="Calibri" w:cs="Times New Roman"/>
          <w:spacing w:val="-4"/>
          <w:sz w:val="20"/>
          <w:szCs w:val="26"/>
          <w:lang w:eastAsia="ru-RU"/>
        </w:rPr>
      </w:r>
    </w:p>
    <w:p>
      <w:pPr>
        <w:ind w:left="-142" w:right="57" w:firstLine="851"/>
        <w:spacing w:after="5" w:line="240" w:lineRule="auto"/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Срок проведения экспозиции проекта: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7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дней.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</w:r>
    </w:p>
    <w:p>
      <w:pPr>
        <w:ind w:left="-142" w:right="61" w:firstLine="851"/>
        <w:spacing w:after="0" w:line="240" w:lineRule="auto"/>
        <w:rPr>
          <w:rFonts w:ascii="Times New Roman" w:hAnsi="Times New Roman" w:eastAsia="Calibri" w:cs="Times New Roman"/>
          <w:spacing w:val="-4"/>
          <w:sz w:val="20"/>
          <w:szCs w:val="26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Посещение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экспозиции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проекта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возможно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сайте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dag.sev.gov.ru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(раздел «Общественные обсуждения»)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30.01.2025 по 05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.02.2025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круглосуточно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br/>
        <w:t xml:space="preserve">              </w:t>
      </w:r>
      <w:r>
        <w:rPr>
          <w:rFonts w:ascii="Times New Roman" w:hAnsi="Times New Roman" w:eastAsia="Times New Roman" w:cs="Times New Roman"/>
          <w:spacing w:val="-4"/>
          <w:sz w:val="20"/>
          <w:szCs w:val="26"/>
          <w:lang w:eastAsia="ru-RU"/>
        </w:rPr>
        <w:t xml:space="preserve">                              (дни и часы, в которые возможно посещение экспозиции)</w:t>
      </w:r>
      <w:r>
        <w:rPr>
          <w:rFonts w:ascii="Times New Roman" w:hAnsi="Times New Roman" w:eastAsia="Calibri" w:cs="Times New Roman"/>
          <w:spacing w:val="-4"/>
          <w:sz w:val="20"/>
          <w:szCs w:val="26"/>
          <w:lang w:eastAsia="ru-RU"/>
        </w:rPr>
      </w:r>
    </w:p>
    <w:p>
      <w:pPr>
        <w:ind w:left="-142" w:firstLine="851"/>
        <w:jc w:val="both"/>
        <w:spacing w:after="5" w:line="240" w:lineRule="auto"/>
        <w:tabs>
          <w:tab w:val="left" w:pos="426" w:leader="none"/>
          <w:tab w:val="right" w:pos="8485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ab/>
      </w:r>
      <w:r>
        <w:rPr>
          <w:rFonts w:ascii="Times New Roman" w:hAnsi="Times New Roman" w:eastAsia="Calibri" w:cs="Times New Roman"/>
          <w:sz w:val="26"/>
          <w:szCs w:val="26"/>
        </w:rPr>
        <w:t xml:space="preserve">Консультирование посетителей экспозиции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проекта </w:t>
      </w:r>
      <w:r>
        <w:rPr>
          <w:rFonts w:ascii="Times New Roman" w:hAnsi="Times New Roman" w:eastAsia="Calibri" w:cs="Times New Roman"/>
          <w:sz w:val="26"/>
          <w:szCs w:val="26"/>
        </w:rPr>
        <w:t xml:space="preserve">в электронном виде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осуществляется в рабочие дни </w:t>
      </w:r>
      <w:r>
        <w:rPr>
          <w:rFonts w:ascii="Times New Roman" w:hAnsi="Times New Roman" w:eastAsia="Calibri" w:cs="Times New Roman"/>
          <w:sz w:val="26"/>
          <w:szCs w:val="26"/>
        </w:rPr>
        <w:t xml:space="preserve">с </w:t>
      </w:r>
      <w:r>
        <w:rPr>
          <w:rFonts w:ascii="Times New Roman" w:hAnsi="Times New Roman" w:eastAsia="Calibri" w:cs="Times New Roman"/>
          <w:sz w:val="26"/>
          <w:szCs w:val="26"/>
        </w:rPr>
        <w:t xml:space="preserve">09.00 часов до 17.00 часов </w:t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left="-142" w:firstLine="851"/>
        <w:jc w:val="center"/>
        <w:spacing w:after="5" w:line="240" w:lineRule="auto"/>
        <w:tabs>
          <w:tab w:val="right" w:pos="8485" w:leader="none"/>
        </w:tabs>
        <w:rPr>
          <w:rFonts w:ascii="Times New Roman" w:hAnsi="Times New Roman" w:cs="Times New Roman"/>
          <w:spacing w:val="-4"/>
          <w:sz w:val="20"/>
          <w:szCs w:val="26"/>
        </w:rPr>
      </w:pPr>
      <w:r>
        <w:rPr>
          <w:rFonts w:ascii="Times New Roman" w:hAnsi="Times New Roman" w:eastAsia="Times New Roman" w:cs="Times New Roman"/>
          <w:spacing w:val="-4"/>
          <w:sz w:val="20"/>
          <w:szCs w:val="26"/>
          <w:lang w:eastAsia="ru-RU"/>
        </w:rPr>
        <w:t xml:space="preserve">(дни и часы, в которые </w:t>
      </w:r>
      <w:r>
        <w:rPr>
          <w:rFonts w:ascii="Times New Roman" w:hAnsi="Times New Roman" w:cs="Times New Roman"/>
          <w:spacing w:val="-4"/>
          <w:sz w:val="20"/>
          <w:szCs w:val="26"/>
        </w:rPr>
        <w:t xml:space="preserve">осуществляется консультирование)</w:t>
      </w:r>
      <w:r>
        <w:rPr>
          <w:rFonts w:ascii="Times New Roman" w:hAnsi="Times New Roman" w:cs="Times New Roman"/>
          <w:spacing w:val="-4"/>
          <w:sz w:val="20"/>
          <w:szCs w:val="26"/>
        </w:rPr>
      </w:r>
    </w:p>
    <w:p>
      <w:pPr>
        <w:ind w:left="-142" w:firstLine="851"/>
        <w:jc w:val="both"/>
        <w:spacing w:after="5" w:line="240" w:lineRule="auto"/>
        <w:tabs>
          <w:tab w:val="left" w:pos="426" w:leader="none"/>
          <w:tab w:val="right" w:pos="8485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Предложения и замечания, касающиеся проекта, участники общественных обсуждений вправе подавать: </w:t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numPr>
          <w:ilvl w:val="0"/>
          <w:numId w:val="3"/>
        </w:numPr>
        <w:ind w:right="62" w:firstLine="851"/>
        <w:jc w:val="both"/>
        <w:spacing w:after="5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посредством информационной системы (раздел «Общественные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обсуждения» на сайте </w:t>
      </w:r>
      <w:r>
        <w:rPr>
          <w:rFonts w:ascii="Times New Roman" w:hAnsi="Times New Roman" w:eastAsia="Calibri" w:cs="Times New Roman"/>
          <w:sz w:val="26"/>
          <w:szCs w:val="26"/>
        </w:rPr>
        <w:t xml:space="preserve">sev.gov.ru) </w:t>
      </w:r>
      <w:r>
        <w:rPr>
          <w:rFonts w:ascii="Times New Roman" w:hAnsi="Times New Roman" w:eastAsia="Calibri" w:cs="Times New Roman"/>
          <w:sz w:val="26"/>
          <w:szCs w:val="26"/>
        </w:rPr>
        <w:t xml:space="preserve">с </w:t>
      </w:r>
      <w:r>
        <w:rPr>
          <w:rFonts w:ascii="Times New Roman" w:hAnsi="Times New Roman" w:eastAsia="Calibri" w:cs="Times New Roman"/>
          <w:sz w:val="26"/>
          <w:szCs w:val="26"/>
        </w:rPr>
        <w:t xml:space="preserve">30.01.2025 по 05.02.2025</w:t>
      </w:r>
      <w:r>
        <w:rPr>
          <w:rFonts w:ascii="Times New Roman" w:hAnsi="Times New Roman" w:eastAsia="Calibri" w:cs="Times New Roman"/>
          <w:sz w:val="26"/>
          <w:szCs w:val="26"/>
        </w:rPr>
        <w:t xml:space="preserve">; </w:t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numPr>
          <w:ilvl w:val="0"/>
          <w:numId w:val="3"/>
        </w:numPr>
        <w:ind w:right="62" w:firstLine="851"/>
        <w:jc w:val="both"/>
        <w:spacing w:after="5" w:line="240" w:lineRule="auto"/>
        <w:widowControl w:val="off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в письменной форме в адрес организатора,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30.01.2025 по 05.02.2025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рабочие дни с 09.00 час</w:t>
      </w:r>
      <w:r>
        <w:rPr>
          <w:rFonts w:ascii="Times New Roman" w:hAnsi="Times New Roman" w:eastAsia="Calibri" w:cs="Times New Roman"/>
          <w:sz w:val="26"/>
          <w:szCs w:val="26"/>
        </w:rPr>
        <w:t xml:space="preserve">ов до 17.00 часов по адресу ул. </w:t>
      </w:r>
      <w:r>
        <w:rPr>
          <w:rFonts w:ascii="Times New Roman" w:hAnsi="Times New Roman" w:eastAsia="Calibri" w:cs="Times New Roman"/>
          <w:sz w:val="26"/>
          <w:szCs w:val="26"/>
        </w:rPr>
        <w:t xml:space="preserve">Рабочая 5а</w:t>
      </w:r>
      <w:r>
        <w:rPr>
          <w:rFonts w:ascii="Times New Roman" w:hAnsi="Times New Roman" w:eastAsia="Calibri" w:cs="Times New Roman"/>
          <w:sz w:val="26"/>
          <w:szCs w:val="26"/>
        </w:rPr>
        <w:t xml:space="preserve">.</w:t>
      </w:r>
      <w:r>
        <w:rPr>
          <w:rFonts w:ascii="Times New Roman" w:hAnsi="Times New Roman" w:eastAsia="Calibri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ind w:left="-142" w:right="61" w:firstLine="851"/>
        <w:jc w:val="both"/>
        <w:spacing w:after="0" w:line="240" w:lineRule="auto"/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Замечания и предложения вносятся участн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иками общественных обсуждений с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указанием наименования проекта и четкой формулировкой сути замечания, предложения.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</w:r>
    </w:p>
    <w:p>
      <w:pPr>
        <w:ind w:left="-142" w:right="61"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Участники общественных обсуждений при внесении замечаний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предложений в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целях идентифика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приложением копий документов, подтверждающих такие сведения.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p>
      <w:pPr>
        <w:ind w:left="-142" w:right="61" w:firstLine="851"/>
        <w:jc w:val="both"/>
        <w:spacing w:after="0" w:line="240" w:lineRule="auto"/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же представляют сведения  о таких земельных участках, объектах капитального строительства, помещениях, являющихся частью указанных объектов капитального строительства, соответственно из Единого государственного реестра недвижимости и иные документы, устана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вливающие или удостоверяющие их 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права на такие земельные участки, объекты капитального строительства, помещения, являющиеся частью указанных объектов капитального строительства.  </w:t>
      </w: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</w:r>
    </w:p>
    <w:p>
      <w:pPr>
        <w:ind w:left="-142" w:right="61" w:firstLine="851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6"/>
          <w:szCs w:val="26"/>
          <w:lang w:eastAsia="ru-RU"/>
        </w:rPr>
        <w:t xml:space="preserve">В случае выявления факта представления участником общественных обсуждений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недостоверных сведений внесенные им предложения 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замечания не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рассматриваются.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021" w:right="624" w:bottom="851" w:left="153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28823504"/>
      <w:docPartObj>
        <w:docPartGallery w:val="Page Numbers (Top of Page)"/>
        <w:docPartUnique w:val="true"/>
      </w:docPartObj>
      <w:rPr/>
    </w:sdtPr>
    <w:sdtContent>
      <w:p>
        <w:pPr>
          <w:pStyle w:val="69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8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0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2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4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6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8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0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2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0" w:hanging="480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1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5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7"/>
        <w:szCs w:val="27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6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3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0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2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9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6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6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3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0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7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5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2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9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6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3"/>
    <w:next w:val="69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3"/>
    <w:next w:val="69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3"/>
    <w:next w:val="69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3"/>
    <w:next w:val="69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3"/>
    <w:next w:val="69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3"/>
    <w:next w:val="69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4"/>
    <w:link w:val="34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4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4"/>
    <w:link w:val="699"/>
    <w:uiPriority w:val="99"/>
  </w:style>
  <w:style w:type="character" w:styleId="45">
    <w:name w:val="Footer Char"/>
    <w:basedOn w:val="694"/>
    <w:link w:val="701"/>
    <w:uiPriority w:val="99"/>
  </w:style>
  <w:style w:type="paragraph" w:styleId="46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1"/>
    <w:uiPriority w:val="99"/>
  </w:style>
  <w:style w:type="table" w:styleId="48">
    <w:name w:val="Table Grid"/>
    <w:basedOn w:val="69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4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4"/>
    <w:uiPriority w:val="99"/>
    <w:semiHidden/>
    <w:unhideWhenUsed/>
    <w:rPr>
      <w:vertAlign w:val="superscript"/>
    </w:rPr>
  </w:style>
  <w:style w:type="paragraph" w:styleId="181">
    <w:name w:val="toc 1"/>
    <w:basedOn w:val="693"/>
    <w:next w:val="69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3"/>
    <w:next w:val="69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qFormat/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paragraph" w:styleId="697">
    <w:name w:val="No Spacing"/>
    <w:uiPriority w:val="1"/>
    <w:qFormat/>
    <w:pPr>
      <w:spacing w:after="0" w:line="240" w:lineRule="auto"/>
    </w:pPr>
  </w:style>
  <w:style w:type="paragraph" w:styleId="698">
    <w:name w:val="List Paragraph"/>
    <w:basedOn w:val="693"/>
    <w:uiPriority w:val="34"/>
    <w:qFormat/>
    <w:pPr>
      <w:contextualSpacing/>
      <w:ind w:left="720"/>
    </w:pPr>
  </w:style>
  <w:style w:type="paragraph" w:styleId="699">
    <w:name w:val="Header"/>
    <w:basedOn w:val="693"/>
    <w:link w:val="70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0" w:customStyle="1">
    <w:name w:val="Верхний колонтитул Знак"/>
    <w:basedOn w:val="694"/>
    <w:link w:val="699"/>
    <w:uiPriority w:val="99"/>
  </w:style>
  <w:style w:type="paragraph" w:styleId="701">
    <w:name w:val="Footer"/>
    <w:basedOn w:val="693"/>
    <w:link w:val="70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2" w:customStyle="1">
    <w:name w:val="Нижний колонтитул Знак"/>
    <w:basedOn w:val="694"/>
    <w:link w:val="701"/>
    <w:uiPriority w:val="99"/>
  </w:style>
  <w:style w:type="paragraph" w:styleId="703">
    <w:name w:val="Balloon Text"/>
    <w:basedOn w:val="693"/>
    <w:link w:val="70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04" w:customStyle="1">
    <w:name w:val="Текст выноски Знак"/>
    <w:basedOn w:val="694"/>
    <w:link w:val="703"/>
    <w:uiPriority w:val="99"/>
    <w:semiHidden/>
    <w:rPr>
      <w:rFonts w:ascii="Segoe UI" w:hAnsi="Segoe UI" w:cs="Segoe UI"/>
      <w:sz w:val="18"/>
      <w:szCs w:val="18"/>
    </w:rPr>
  </w:style>
  <w:style w:type="paragraph" w:styleId="70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 Алена Александровна</dc:creator>
  <cp:keywords/>
  <dc:description/>
  <cp:lastModifiedBy>a.saveleva@mo.sev.gov.ru</cp:lastModifiedBy>
  <cp:revision>180</cp:revision>
  <dcterms:created xsi:type="dcterms:W3CDTF">2020-11-26T12:15:00Z</dcterms:created>
  <dcterms:modified xsi:type="dcterms:W3CDTF">2025-01-29T08:15:06Z</dcterms:modified>
</cp:coreProperties>
</file>